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Rule="auto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Tабелa 5.1б. </w:t>
      </w:r>
      <w:r w:rsidDel="00000000" w:rsidR="00000000" w:rsidRPr="00000000">
        <w:rPr>
          <w:rtl w:val="0"/>
        </w:rPr>
        <w:t xml:space="preserve">Распоред предмета по семестрима и годинама студија за за студије другог степена студија: МАС педагогије- Модул Педагогија</w:t>
      </w:r>
    </w:p>
    <w:tbl>
      <w:tblPr>
        <w:tblStyle w:val="Table1"/>
        <w:tblW w:w="10612.0" w:type="dxa"/>
        <w:jc w:val="center"/>
        <w:tblLayout w:type="fixed"/>
        <w:tblLook w:val="0400"/>
      </w:tblPr>
      <w:tblGrid>
        <w:gridCol w:w="702"/>
        <w:gridCol w:w="988"/>
        <w:gridCol w:w="2814"/>
        <w:gridCol w:w="562"/>
        <w:gridCol w:w="420"/>
        <w:gridCol w:w="422"/>
        <w:gridCol w:w="703"/>
        <w:gridCol w:w="718"/>
        <w:gridCol w:w="541"/>
        <w:gridCol w:w="10"/>
        <w:gridCol w:w="701"/>
        <w:gridCol w:w="987"/>
        <w:gridCol w:w="1044"/>
        <w:tblGridChange w:id="0">
          <w:tblGrid>
            <w:gridCol w:w="702"/>
            <w:gridCol w:w="988"/>
            <w:gridCol w:w="2814"/>
            <w:gridCol w:w="562"/>
            <w:gridCol w:w="420"/>
            <w:gridCol w:w="422"/>
            <w:gridCol w:w="703"/>
            <w:gridCol w:w="718"/>
            <w:gridCol w:w="541"/>
            <w:gridCol w:w="10"/>
            <w:gridCol w:w="701"/>
            <w:gridCol w:w="987"/>
            <w:gridCol w:w="1044"/>
          </w:tblGrid>
        </w:tblGridChange>
      </w:tblGrid>
      <w:tr>
        <w:trPr>
          <w:cantSplit w:val="0"/>
          <w:trHeight w:val="36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Редни број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Шифра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Назив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Сем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Ост.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ЕСПБ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Обавезни/</w:t>
              <w:br w:type="textWrapping"/>
              <w:t xml:space="preserve">Изборни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О/И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Тип предмета</w:t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6">
            <w:pP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ДОН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СИР/ПИР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ПРВА ГОДИНА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MPD001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rPr/>
            </w:pPr>
            <w:hyperlink r:id="rId7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Методологија педагошких истраживања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Теорије васпитања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MPDIB1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Предмети изборног блока 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студент бира 3 предмета)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rPr/>
            </w:pPr>
            <w:hyperlink r:id="rId8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Вештине демократске комуникације у настави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rPr/>
            </w:pPr>
            <w:hyperlink r:id="rId9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Теорије школе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НС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rPr/>
            </w:pPr>
            <w:hyperlink r:id="rId10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Методика социjално-педагошког рада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rPr/>
            </w:pPr>
            <w:hyperlink r:id="rId11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Породични односи и васпитање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НС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rPr/>
            </w:pPr>
            <w:hyperlink r:id="rId12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Акциона истраживања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rPr/>
            </w:pPr>
            <w:hyperlink r:id="rId13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Социјална педагогија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rPr/>
            </w:pPr>
            <w:hyperlink r:id="rId14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Диференцијална дидактика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НС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rPr>
                <w:color w:val="000000"/>
                <w:sz w:val="18"/>
                <w:szCs w:val="18"/>
              </w:rPr>
            </w:pPr>
            <w:hyperlink r:id="rId15">
              <w:r w:rsidDel="00000000" w:rsidR="00000000" w:rsidRPr="00000000">
                <w:rPr>
                  <w:sz w:val="18"/>
                  <w:szCs w:val="18"/>
                  <w:rtl w:val="0"/>
                </w:rPr>
                <w:t xml:space="preserve">Насиље, васпитно занемаривање и злостављање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rPr/>
            </w:pPr>
            <w:hyperlink r:id="rId16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Међукултурна комуникација и медији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АО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222222"/>
                <w:sz w:val="18"/>
                <w:szCs w:val="18"/>
                <w:rtl w:val="0"/>
              </w:rPr>
              <w:t xml:space="preserve">MSRSP1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Међугрупни конфликти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Експериментална педагогија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MPDIB2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Предмет изборног блока 2. 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(студент бира 1 предмет)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rPr/>
            </w:pPr>
            <w:hyperlink r:id="rId17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Педагошко - саветодавни рад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rPr/>
            </w:pPr>
            <w:hyperlink r:id="rId18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Образовање за рефлексивну праксу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rPr/>
            </w:pPr>
            <w:hyperlink r:id="rId19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Лидерство наставника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AO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rPr/>
            </w:pPr>
            <w:hyperlink r:id="rId20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Породица и васпитно-образовне установе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4">
            <w:pPr>
              <w:rPr/>
            </w:pPr>
            <w:hyperlink r:id="rId21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Педагогија слободног времена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1">
            <w:pPr>
              <w:rPr/>
            </w:pPr>
            <w:hyperlink r:id="rId22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Медији у предшколском образовању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НС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rPr/>
            </w:pPr>
            <w:hyperlink r:id="rId23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Дидактика даровитих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АО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rPr/>
            </w:pPr>
            <w:hyperlink r:id="rId24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Експериментални приступи у образовању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НС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MPDPP2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rPr/>
            </w:pPr>
            <w:hyperlink r:id="rId25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Стручна пракса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MPDIR1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5">
            <w:pPr>
              <w:rPr/>
            </w:pPr>
            <w:hyperlink r:id="rId26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Предмет Мастер завршног рада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О/И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MPDMR1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2">
            <w:pPr>
              <w:rPr/>
            </w:pPr>
            <w:hyperlink r:id="rId27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Мастер рад – израда и одбрана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О/И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D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Укупно часова (предавања+вежбе, ДОН, остали часови) и ЕСПБ на години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2">
            <w:pPr>
              <w:ind w:left="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A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Укупно часова активне наставе на години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8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7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Укупно часова активне наставе, остали часови и бодова за све године студија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9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9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A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spacing w:after="60" w:lineRule="auto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Tабелa 5.1б. </w:t>
      </w:r>
      <w:r w:rsidDel="00000000" w:rsidR="00000000" w:rsidRPr="00000000">
        <w:rPr>
          <w:rtl w:val="0"/>
        </w:rPr>
        <w:t xml:space="preserve">Распоред предмета по семестрима и годинама студија за за студије другог степена студија: МАС педагогије- Модул Социјална педагогија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612.0" w:type="dxa"/>
        <w:jc w:val="center"/>
        <w:tblLayout w:type="fixed"/>
        <w:tblLook w:val="0400"/>
      </w:tblPr>
      <w:tblGrid>
        <w:gridCol w:w="702"/>
        <w:gridCol w:w="988"/>
        <w:gridCol w:w="2814"/>
        <w:gridCol w:w="562"/>
        <w:gridCol w:w="420"/>
        <w:gridCol w:w="422"/>
        <w:gridCol w:w="703"/>
        <w:gridCol w:w="718"/>
        <w:gridCol w:w="541"/>
        <w:gridCol w:w="10"/>
        <w:gridCol w:w="701"/>
        <w:gridCol w:w="987"/>
        <w:gridCol w:w="1044"/>
        <w:tblGridChange w:id="0">
          <w:tblGrid>
            <w:gridCol w:w="702"/>
            <w:gridCol w:w="988"/>
            <w:gridCol w:w="2814"/>
            <w:gridCol w:w="562"/>
            <w:gridCol w:w="420"/>
            <w:gridCol w:w="422"/>
            <w:gridCol w:w="703"/>
            <w:gridCol w:w="718"/>
            <w:gridCol w:w="541"/>
            <w:gridCol w:w="10"/>
            <w:gridCol w:w="701"/>
            <w:gridCol w:w="987"/>
            <w:gridCol w:w="1044"/>
          </w:tblGrid>
        </w:tblGridChange>
      </w:tblGrid>
      <w:tr>
        <w:trPr>
          <w:cantSplit w:val="0"/>
          <w:trHeight w:val="36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Редни број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Шифра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Назив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Сем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Ост.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ЕСПБ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Обавезни/</w:t>
              <w:br w:type="textWrapping"/>
              <w:t xml:space="preserve">Изборни</w:t>
            </w:r>
          </w:p>
          <w:p w:rsidR="00000000" w:rsidDel="00000000" w:rsidP="00000000" w:rsidRDefault="00000000" w:rsidRPr="00000000" w14:paraId="000001B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О/И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Тип предмета</w:t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ДОН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СИР/ПИР</w:t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C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ПРВА ГОДИНА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MPD001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B">
            <w:pPr>
              <w:rPr/>
            </w:pPr>
            <w:hyperlink r:id="rId28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Методологија педагошких истраживања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D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rPr/>
            </w:pPr>
            <w:hyperlink r:id="rId29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Социјална педагогија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E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MPDIB1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5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Предмети изборног блока 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студент бира 3 предмета)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F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2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3">
            <w:pPr>
              <w:rPr/>
            </w:pPr>
            <w:hyperlink r:id="rId30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Вештине демократске комуникације у настави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0F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0">
            <w:pPr>
              <w:rPr/>
            </w:pPr>
            <w:hyperlink r:id="rId31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Породични односи и васпитање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НС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C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D">
            <w:pPr>
              <w:rPr/>
            </w:pPr>
            <w:hyperlink r:id="rId32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Методика социjално-педагошког рада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1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9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A">
            <w:pPr>
              <w:rPr/>
            </w:pPr>
            <w:hyperlink r:id="rId33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Акциона истраживања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2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7">
            <w:pPr>
              <w:rPr>
                <w:sz w:val="18"/>
                <w:szCs w:val="18"/>
              </w:rPr>
            </w:pPr>
            <w:hyperlink r:id="rId34">
              <w:r w:rsidDel="00000000" w:rsidR="00000000" w:rsidRPr="00000000">
                <w:rPr>
                  <w:sz w:val="18"/>
                  <w:szCs w:val="18"/>
                  <w:rtl w:val="0"/>
                </w:rPr>
                <w:t xml:space="preserve">Насиље, васпитно занемаривање и злостављање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3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1">
            <w:pPr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3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MSR005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4">
            <w:pPr>
              <w:rPr/>
            </w:pPr>
            <w:hyperlink r:id="rId35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Социјална инклузија старијих особа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АО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4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0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1">
            <w:pPr>
              <w:rPr/>
            </w:pPr>
            <w:hyperlink r:id="rId36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Савремена педагогија и инклузивно образовање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АО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D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color w:val="222222"/>
                <w:sz w:val="18"/>
                <w:szCs w:val="18"/>
                <w:rtl w:val="0"/>
              </w:rPr>
              <w:t xml:space="preserve">MSRSP1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Међугрупни конфликти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5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A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Експериментална педагогија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6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7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Интеркултурална педагогија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7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НС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3">
            <w:pPr>
              <w:jc w:val="center"/>
              <w:rPr>
                <w:sz w:val="18"/>
                <w:szCs w:val="18"/>
              </w:rPr>
            </w:pPr>
            <w:bookmarkStart w:colFirst="0" w:colLast="0" w:name="_heading=h.gbi308wn3slf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MPDIB2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Предмет изборног блока 2. 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(студент бира 1 предмет)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8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1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2">
            <w:pPr>
              <w:rPr/>
            </w:pPr>
            <w:hyperlink r:id="rId37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Педагогија слободног времена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ТМ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E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9F">
            <w:pPr>
              <w:rPr/>
            </w:pPr>
            <w:hyperlink r:id="rId38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Педагошко саветодавни рад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B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C">
            <w:pPr>
              <w:rPr/>
            </w:pPr>
            <w:hyperlink r:id="rId39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Вршњачко насиље и васпитно-образовне установе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A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НС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8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9">
            <w:pPr>
              <w:rPr/>
            </w:pPr>
            <w:hyperlink r:id="rId40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Медији у предшколском образовању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B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НС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5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6">
            <w:pPr>
              <w:rPr/>
            </w:pPr>
            <w:hyperlink r:id="rId41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Дидактика даровитих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C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АО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2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PNI15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3">
            <w:pPr>
              <w:rPr/>
            </w:pPr>
            <w:hyperlink r:id="rId42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Образовање за рефлексивну праксу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D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F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0">
            <w:pPr>
              <w:rPr/>
            </w:pPr>
            <w:hyperlink r:id="rId43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Експериментални приступи у образовању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НС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C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MPDPP2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D">
            <w:pPr>
              <w:rPr/>
            </w:pPr>
            <w:hyperlink r:id="rId44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Стручна пракса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E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2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6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9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MPDIR1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A">
            <w:pPr>
              <w:rPr/>
            </w:pPr>
            <w:hyperlink r:id="rId45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Предмет Мастер завршног рада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2FF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3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6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MPDMR1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7">
            <w:pPr>
              <w:rPr/>
            </w:pPr>
            <w:hyperlink r:id="rId46">
              <w:r w:rsidDel="00000000" w:rsidR="00000000" w:rsidRPr="00000000">
                <w:rPr>
                  <w:color w:val="000000"/>
                  <w:sz w:val="18"/>
                  <w:szCs w:val="18"/>
                  <w:rtl w:val="0"/>
                </w:rPr>
                <w:t xml:space="preserve">Мастер рад – израда и одбрана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D">
            <w:pPr>
              <w:jc w:val="center"/>
              <w:rPr>
                <w:sz w:val="18"/>
                <w:szCs w:val="18"/>
              </w:rPr>
            </w:pPr>
            <w:bookmarkStart w:colFirst="0" w:colLast="0" w:name="_heading=h.qcleg8fordi4" w:id="1"/>
            <w:bookmarkEnd w:id="1"/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0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0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1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СА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Укупно часова (предавања+вежбе, ДОН, остали часови) и ЕСПБ на години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7">
            <w:pPr>
              <w:ind w:left="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Укупно часова активне наставе на години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B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2C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Укупно часова активне наставе, остали часови и бодова за све године студија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5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38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9">
      <w:pPr>
        <w:rPr/>
      </w:pPr>
      <w:r w:rsidDel="00000000" w:rsidR="00000000" w:rsidRPr="00000000">
        <w:rPr>
          <w:rtl w:val="0"/>
        </w:rPr>
      </w:r>
    </w:p>
    <w:sectPr>
      <w:headerReference r:id="rId47" w:type="default"/>
      <w:footerReference r:id="rId48" w:type="default"/>
      <w:pgSz w:h="16838" w:w="11906" w:orient="portrait"/>
      <w:pgMar w:bottom="851" w:top="2269" w:left="567" w:right="283" w:header="113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www.filfak.ni.ac.rs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color w:val="000000"/>
        <w:rtl w:val="0"/>
      </w:rPr>
      <w:t xml:space="preserve">         </w:t>
    </w:r>
  </w:p>
  <w:tbl>
    <w:tblPr>
      <w:tblStyle w:val="Table3"/>
      <w:tblW w:w="9658.0" w:type="dxa"/>
      <w:jc w:val="center"/>
      <w:tblLayout w:type="fixed"/>
      <w:tblLook w:val="0000"/>
    </w:tblPr>
    <w:tblGrid>
      <w:gridCol w:w="1633"/>
      <w:gridCol w:w="6357"/>
      <w:gridCol w:w="1668"/>
      <w:tblGridChange w:id="0">
        <w:tblGrid>
          <w:gridCol w:w="1633"/>
          <w:gridCol w:w="6357"/>
          <w:gridCol w:w="1668"/>
        </w:tblGrid>
      </w:tblGridChange>
    </w:tblGrid>
    <w:tr>
      <w:trPr>
        <w:cantSplit w:val="0"/>
        <w:trHeight w:val="367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33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</w:rPr>
            <w:drawing>
              <wp:inline distB="0" distT="0" distL="0" distR="0">
                <wp:extent cx="899795" cy="89979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795" cy="8997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fffff" w:val="clear"/>
          <w:vAlign w:val="center"/>
        </w:tcPr>
        <w:p w:rsidR="00000000" w:rsidDel="00000000" w:rsidP="00000000" w:rsidRDefault="00000000" w:rsidRPr="00000000" w14:paraId="0000033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Универзитет у Нишу</w:t>
          </w:r>
        </w:p>
        <w:p w:rsidR="00000000" w:rsidDel="00000000" w:rsidP="00000000" w:rsidRDefault="00000000" w:rsidRPr="00000000" w14:paraId="0000033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Филозофски факултет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33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</w:rPr>
            <w:drawing>
              <wp:inline distB="0" distT="0" distL="0" distR="0">
                <wp:extent cx="922020" cy="92202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020" cy="92202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67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33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e6e6e6" w:val="clear"/>
          <w:vAlign w:val="center"/>
        </w:tcPr>
        <w:p w:rsidR="00000000" w:rsidDel="00000000" w:rsidP="00000000" w:rsidRDefault="00000000" w:rsidRPr="00000000" w14:paraId="0000034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Акредитација студијског програма</w:t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34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49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34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fffff" w:val="clear"/>
          <w:vAlign w:val="center"/>
        </w:tcPr>
        <w:p w:rsidR="00000000" w:rsidDel="00000000" w:rsidP="00000000" w:rsidRDefault="00000000" w:rsidRPr="00000000" w14:paraId="0000034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320"/>
              <w:tab w:val="right" w:leader="none" w:pos="8640"/>
            </w:tabs>
            <w:jc w:val="center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b w:val="1"/>
              <w:bCs w:val="1"/>
              <w:color w:val="333399"/>
              <w:sz w:val="24"/>
              <w:szCs w:val="24"/>
              <w:rtl w:val="0"/>
            </w:rPr>
            <w:t xml:space="preserve">Мастер академске студије педагогије</w:t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34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color w:val="333399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3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://./Tabela%205.2.%20Specifikacija%20predmeta/Mediji%20u%20predskolskom%20obrazovanju.docx" TargetMode="External"/><Relationship Id="rId20" Type="http://schemas.openxmlformats.org/officeDocument/2006/relationships/hyperlink" Target="http://./Tabela%205.2.%20Specifikacija%20predmeta/Porodicni%20odnosi%20i%20vaspitanje.docx" TargetMode="External"/><Relationship Id="rId42" Type="http://schemas.openxmlformats.org/officeDocument/2006/relationships/hyperlink" Target="http://./Tabela%205.2.%20Specifikacija%20predmeta/Obrazovanje%20za%20refleksivnu%20praksu.docx" TargetMode="External"/><Relationship Id="rId41" Type="http://schemas.openxmlformats.org/officeDocument/2006/relationships/hyperlink" Target="http://../AppData/Local/Temp/Tabela%205.2.%20Specifikacija%20predmeta/Didaktika%20darovitih.docx" TargetMode="External"/><Relationship Id="rId22" Type="http://schemas.openxmlformats.org/officeDocument/2006/relationships/hyperlink" Target="http://./Tabela%205.2.%20Specifikacija%20predmeta/Mediji%20u%20predskolskom%20obrazovanju.docx" TargetMode="External"/><Relationship Id="rId44" Type="http://schemas.openxmlformats.org/officeDocument/2006/relationships/hyperlink" Target="http://./%D0%A2abela%205.2.A%20Specifikacija%20Strucne%20prakse.doc" TargetMode="External"/><Relationship Id="rId21" Type="http://schemas.openxmlformats.org/officeDocument/2006/relationships/hyperlink" Target="http://./Tabela%205.2.%20Specifikacija%20predmeta/Pedagogija%20slobodnog%20vremena.docx" TargetMode="External"/><Relationship Id="rId43" Type="http://schemas.openxmlformats.org/officeDocument/2006/relationships/hyperlink" Target="http://../../../../%D0%95%D0%BA%D1%81%D0%BF%D0%B5%D1%80%D0%B8%D0%BC%D0%B5%D0%BD%D1%82%D0%B0%D0%BB%D0%BD%D0%B8%20%D0%BF%D1%80%D0%B8%D1%81%D1%82%D1%83%D0%BF%D0%B8%20%D1%83%20%D0%BE%D0%B1%D1%80%D0%B0%D0%B7%D0%BE%D0%B2%D0%B0%D1%9A%D1%83.docx" TargetMode="External"/><Relationship Id="rId24" Type="http://schemas.openxmlformats.org/officeDocument/2006/relationships/hyperlink" Target="http://../../../../%D0%95%D0%BA%D1%81%D0%BF%D0%B5%D1%80%D0%B8%D0%BC%D0%B5%D0%BD%D1%82%D0%B0%D0%BB%D0%BD%D0%B8%20%D0%BF%D1%80%D0%B8%D1%81%D1%82%D1%83%D0%BF%D0%B8%20%D1%83%20%D0%BE%D0%B1%D1%80%D0%B0%D0%B7%D0%BE%D0%B2%D0%B0%D1%9A%D1%83.docx" TargetMode="External"/><Relationship Id="rId46" Type="http://schemas.openxmlformats.org/officeDocument/2006/relationships/hyperlink" Target="http://./Tabela%205.2.D%20Specifikacija%20master%20rada.docx" TargetMode="External"/><Relationship Id="rId23" Type="http://schemas.openxmlformats.org/officeDocument/2006/relationships/hyperlink" Target="http://../AppData/Local/Temp/Tabela%205.2.%20Specifikacija%20predmeta/Didaktika%20darovitih.docx" TargetMode="External"/><Relationship Id="rId45" Type="http://schemas.openxmlformats.org/officeDocument/2006/relationships/hyperlink" Target="http://./Tabela%205.2.C%20Specifikacija%20predmet%20master%20zavrsnog%20rada.docx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./Tabela%205.2.%20Specifikacija%20predmeta/%D0%A2eorije%20%C5%A1kole.docx" TargetMode="External"/><Relationship Id="rId26" Type="http://schemas.openxmlformats.org/officeDocument/2006/relationships/hyperlink" Target="http://./Tabela%205.2.C%20Specifikacija%20predmet%20master%20zavrsnog%20rada.docx" TargetMode="External"/><Relationship Id="rId48" Type="http://schemas.openxmlformats.org/officeDocument/2006/relationships/footer" Target="footer1.xml"/><Relationship Id="rId25" Type="http://schemas.openxmlformats.org/officeDocument/2006/relationships/hyperlink" Target="http://./%D0%A2abela%205.2.A%20Specifikacija%20Strucne%20prakse.doc" TargetMode="External"/><Relationship Id="rId47" Type="http://schemas.openxmlformats.org/officeDocument/2006/relationships/header" Target="header1.xml"/><Relationship Id="rId28" Type="http://schemas.openxmlformats.org/officeDocument/2006/relationships/hyperlink" Target="http://./Tabela%205.2.%20Specifikacija%20predmeta/%D0%9Cetodologija%20pedagoskih%20istrazivanja.docx" TargetMode="External"/><Relationship Id="rId27" Type="http://schemas.openxmlformats.org/officeDocument/2006/relationships/hyperlink" Target="http://./Tabela%205.2.D%20Specifikacija%20master%20rada.docx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://../AppData/Local/Temp/Tabela%205.2.%20Specifikacija%20predmeta/Socijalna%20pedagogija.docx" TargetMode="External"/><Relationship Id="rId7" Type="http://schemas.openxmlformats.org/officeDocument/2006/relationships/hyperlink" Target="http://./Tabela%205.2.%20Specifikacija%20predmeta/%D0%9Cetodologija%20pedagoskih%20istrazivanja.docx" TargetMode="External"/><Relationship Id="rId8" Type="http://schemas.openxmlformats.org/officeDocument/2006/relationships/hyperlink" Target="http://./Tabela%205.2.%20Specifikacija%20predmeta/Vestine%20demokratske%20komunikacije%20u%20nastavi.docx" TargetMode="External"/><Relationship Id="rId31" Type="http://schemas.openxmlformats.org/officeDocument/2006/relationships/hyperlink" Target="http://./Tabela%205.2.%20Specifikacija%20predmeta/Porodicni%20odnosi%20i%20vaspitanje.docx" TargetMode="External"/><Relationship Id="rId30" Type="http://schemas.openxmlformats.org/officeDocument/2006/relationships/hyperlink" Target="http://./Tabela%205.2.%20Specifikacija%20predmeta/Vestine%20demokratske%20komunikacije%20u%20nastavi.docx" TargetMode="External"/><Relationship Id="rId11" Type="http://schemas.openxmlformats.org/officeDocument/2006/relationships/hyperlink" Target="http://./Tabela%205.2.%20Specifikacija%20predmeta/Porodicni%20odnosi%20i%20vaspitanje.docx" TargetMode="External"/><Relationship Id="rId33" Type="http://schemas.openxmlformats.org/officeDocument/2006/relationships/hyperlink" Target="http://./Tabela%205.2.%20Specifikacija%20predmeta/%D0%90kciona%20istrazivanja.docx" TargetMode="External"/><Relationship Id="rId10" Type="http://schemas.openxmlformats.org/officeDocument/2006/relationships/hyperlink" Target="http://./Tabela%205.2.%20Specifikacija%20predmeta/Metodika%20socijalno-pedagoskog%20rada.docx" TargetMode="External"/><Relationship Id="rId32" Type="http://schemas.openxmlformats.org/officeDocument/2006/relationships/hyperlink" Target="http://./Tabela%205.2.%20Specifikacija%20predmeta/Metodika%20socijalno-pedagoskog%20rada.docx" TargetMode="External"/><Relationship Id="rId13" Type="http://schemas.openxmlformats.org/officeDocument/2006/relationships/hyperlink" Target="http://./Tabela%205.2.%20Specifikacija%20predmeta/Socijalna%20pedagogija.docx" TargetMode="External"/><Relationship Id="rId35" Type="http://schemas.openxmlformats.org/officeDocument/2006/relationships/hyperlink" Target="http://../AppData/Local/Temp/Tabela%205.2.%20Specifikacija%20predmeta/Socijalna%20inkluzija%20starijih%20osoba.docx" TargetMode="External"/><Relationship Id="rId12" Type="http://schemas.openxmlformats.org/officeDocument/2006/relationships/hyperlink" Target="http://./Tabela%205.2.%20Specifikacija%20predmeta/%D0%90kciona%20istrazivanja.docx" TargetMode="External"/><Relationship Id="rId34" Type="http://schemas.openxmlformats.org/officeDocument/2006/relationships/hyperlink" Target="http://./Tabela%205.2.%20Specifikacija%20predmeta/Nasilje,%20vaspitno%20zanemarivanje%20i%20zlostavljanje.docx" TargetMode="External"/><Relationship Id="rId15" Type="http://schemas.openxmlformats.org/officeDocument/2006/relationships/hyperlink" Target="http://./Tabela%205.2.%20Specifikacija%20predmeta/Nasilje,%20vaspitno%20zanemarivanje%20i%20zlostavljanje.docx" TargetMode="External"/><Relationship Id="rId37" Type="http://schemas.openxmlformats.org/officeDocument/2006/relationships/hyperlink" Target="http://./Tabela%205.2.%20Specifikacija%20predmeta/Pedagogija%20slobodnog%20vremena.docx" TargetMode="External"/><Relationship Id="rId14" Type="http://schemas.openxmlformats.org/officeDocument/2006/relationships/hyperlink" Target="http://./Tabela%205.2.%20Specifikacija%20predmeta/Diferencijalna%20didaktika.docx" TargetMode="External"/><Relationship Id="rId36" Type="http://schemas.openxmlformats.org/officeDocument/2006/relationships/hyperlink" Target="http://../AppData/Local/Temp/Tabela%205.2.%20Specifikacija%20predmeta/Savremena%20pedagogija%20i%20inkluzivno%20obrazovanje.docx" TargetMode="External"/><Relationship Id="rId17" Type="http://schemas.openxmlformats.org/officeDocument/2006/relationships/hyperlink" Target="http://./Tabela%205.2.%20Specifikacija%20predmeta/Pedago%C5%A1ko%20savetodavni%20rad.docx" TargetMode="External"/><Relationship Id="rId39" Type="http://schemas.openxmlformats.org/officeDocument/2006/relationships/hyperlink" Target="http://../AppData/Local/Temp/Tabela%205.2.%20Specifikacija%20predmeta/Vrsnjacko%20nasilje%20i%20vaspitno-obrazovne%20ustanove.docx" TargetMode="External"/><Relationship Id="rId16" Type="http://schemas.openxmlformats.org/officeDocument/2006/relationships/hyperlink" Target="http://./Tabela%205.2.%20Specifikacija%20predmeta/Medjukulturna%20komunikacija%20i%20mediji.doc" TargetMode="External"/><Relationship Id="rId38" Type="http://schemas.openxmlformats.org/officeDocument/2006/relationships/hyperlink" Target="http://./Tabela%205.2.%20Specifikacija%20predmeta/Pedago%C5%A1ko%20savetodavni%20rad.docx" TargetMode="External"/><Relationship Id="rId19" Type="http://schemas.openxmlformats.org/officeDocument/2006/relationships/hyperlink" Target="http://./Tabela%205.2.%20Specifikacija%20predmeta/Liderstvo%20nastavnika.docx" TargetMode="External"/><Relationship Id="rId18" Type="http://schemas.openxmlformats.org/officeDocument/2006/relationships/hyperlink" Target="http://./Tabela%205.2.%20Specifikacija%20predmeta/Obrazovanje%20za%20refleksivnu%20praksu.docx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LFYSCx81hB1eY6nO4bN/9alixA==">CgMxLjAyDmguZ2JpMzA4d24zc2xmMg5oLnFjbGVnOGZvcmRpNDgAciExOWRleTEzZVNtN19vTHBUYmExZ1JKd2dvd1dVdjFnREs=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